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95" w:rsidRDefault="00134B95" w:rsidP="00134B95">
      <w:pPr>
        <w:tabs>
          <w:tab w:val="left" w:pos="0"/>
        </w:tabs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3514725" cy="516890"/>
            <wp:effectExtent l="0" t="0" r="9525" b="0"/>
            <wp:docPr id="2" name="Рисунок 2" descr="Описание: Описание: Новый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лог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95" w:rsidRDefault="00134B95" w:rsidP="00134B95">
      <w:pPr>
        <w:pStyle w:val="a5"/>
        <w:jc w:val="center"/>
        <w:rPr>
          <w:rFonts w:ascii="Times New Roman" w:hAnsi="Times New Roman"/>
          <w:b/>
          <w:sz w:val="18"/>
          <w:szCs w:val="20"/>
        </w:rPr>
      </w:pPr>
      <w:r w:rsidRPr="00705D5D">
        <w:rPr>
          <w:rFonts w:ascii="Times New Roman" w:hAnsi="Times New Roman"/>
          <w:b/>
          <w:sz w:val="18"/>
          <w:szCs w:val="20"/>
        </w:rPr>
        <w:t>633010, НСО, г.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Бердск,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ул. Ленина, д. 89/8 оф.711</w:t>
      </w:r>
      <w:r>
        <w:rPr>
          <w:rFonts w:ascii="Times New Roman" w:hAnsi="Times New Roman"/>
          <w:b/>
          <w:sz w:val="18"/>
          <w:szCs w:val="20"/>
        </w:rPr>
        <w:br/>
        <w:t xml:space="preserve">тел./факс 8(383) 335-61-47, 335-63-37. </w:t>
      </w:r>
    </w:p>
    <w:p w:rsidR="00134B95" w:rsidRDefault="00134B95" w:rsidP="00134B95">
      <w:pPr>
        <w:jc w:val="center"/>
        <w:rPr>
          <w:rStyle w:val="apple-converted-space"/>
          <w:b/>
          <w:bCs/>
          <w:sz w:val="40"/>
          <w:szCs w:val="40"/>
          <w:lang w:val="en-US"/>
        </w:rPr>
      </w:pPr>
      <w:r>
        <w:rPr>
          <w:b/>
          <w:sz w:val="18"/>
          <w:szCs w:val="20"/>
          <w:shd w:val="clear" w:color="auto" w:fill="FFFFFF"/>
          <w:lang w:val="en-US"/>
        </w:rPr>
        <w:t>E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zCs w:val="20"/>
          <w:shd w:val="clear" w:color="auto" w:fill="FFFFFF"/>
          <w:lang w:val="en-US"/>
        </w:rPr>
        <w:t>mail</w:t>
      </w:r>
      <w:r w:rsidRPr="00CE4198">
        <w:rPr>
          <w:b/>
          <w:sz w:val="18"/>
          <w:szCs w:val="20"/>
          <w:shd w:val="clear" w:color="auto" w:fill="FFFFFF"/>
          <w:lang w:val="en-US"/>
        </w:rPr>
        <w:t xml:space="preserve">: </w:t>
      </w:r>
      <w:hyperlink r:id="rId10" w:history="1"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market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@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-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.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ru</w:t>
        </w:r>
      </w:hyperlink>
      <w:r w:rsidRPr="00CE4198">
        <w:rPr>
          <w:b/>
          <w:sz w:val="18"/>
          <w:szCs w:val="20"/>
          <w:shd w:val="clear" w:color="auto" w:fill="FFFFFF"/>
          <w:lang w:val="en-US"/>
        </w:rPr>
        <w:t xml:space="preserve"> </w:t>
      </w:r>
      <w:r>
        <w:rPr>
          <w:b/>
          <w:sz w:val="18"/>
          <w:szCs w:val="20"/>
          <w:shd w:val="clear" w:color="auto" w:fill="FFFFFF"/>
          <w:lang w:val="en-US"/>
        </w:rPr>
        <w:t>web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hd w:val="clear" w:color="auto" w:fill="FFFFFF"/>
        </w:rPr>
        <w:t>сайт</w:t>
      </w:r>
      <w:r w:rsidRPr="00CE4198">
        <w:rPr>
          <w:b/>
          <w:sz w:val="18"/>
          <w:szCs w:val="20"/>
          <w:lang w:val="en-US"/>
        </w:rPr>
        <w:t xml:space="preserve">: </w:t>
      </w:r>
      <w:hyperlink r:id="rId11" w:history="1">
        <w:r>
          <w:rPr>
            <w:rStyle w:val="a3"/>
            <w:b/>
            <w:sz w:val="18"/>
            <w:szCs w:val="20"/>
            <w:lang w:val="en-US"/>
          </w:rPr>
          <w:t>www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lang w:val="en-US"/>
          </w:rPr>
          <w:t>-</w:t>
        </w:r>
        <w:r>
          <w:rPr>
            <w:rStyle w:val="a3"/>
            <w:b/>
            <w:sz w:val="18"/>
            <w:szCs w:val="20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ru</w:t>
        </w:r>
      </w:hyperlink>
    </w:p>
    <w:tbl>
      <w:tblPr>
        <w:tblStyle w:val="TableNormal"/>
        <w:tblW w:w="10265" w:type="dxa"/>
        <w:jc w:val="center"/>
        <w:tblInd w:w="8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9"/>
        <w:gridCol w:w="5886"/>
      </w:tblGrid>
      <w:tr w:rsidR="00401BB0" w:rsidRPr="00DF67E3" w:rsidTr="00B72EFA">
        <w:trPr>
          <w:trHeight w:val="652"/>
          <w:jc w:val="center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183" w:rsidRPr="00ED0E02" w:rsidRDefault="004F1183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  <w:lang w:val="en-US"/>
              </w:rPr>
            </w:pPr>
          </w:p>
          <w:p w:rsidR="00E55638" w:rsidRPr="00ED0E02" w:rsidRDefault="00E55638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  <w:lang w:val="en-US"/>
              </w:rPr>
            </w:pPr>
          </w:p>
          <w:p w:rsidR="00AD20A8" w:rsidRPr="00DF67E3" w:rsidRDefault="00E1672B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</w:rPr>
            </w:pPr>
            <w:r w:rsidRPr="00DF67E3">
              <w:rPr>
                <w:rStyle w:val="apple-converted-space"/>
                <w:b/>
                <w:bCs/>
                <w:sz w:val="22"/>
                <w:szCs w:val="22"/>
              </w:rPr>
              <w:t>Коммерческое предложение</w:t>
            </w:r>
          </w:p>
          <w:p w:rsidR="00401BB0" w:rsidRPr="00DF67E3" w:rsidRDefault="00401BB0" w:rsidP="00ED0E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183" w:rsidRDefault="004F1183" w:rsidP="004F1183">
            <w:pPr>
              <w:tabs>
                <w:tab w:val="left" w:pos="-5331"/>
                <w:tab w:val="left" w:pos="-5331"/>
              </w:tabs>
              <w:ind w:right="709"/>
              <w:jc w:val="right"/>
              <w:rPr>
                <w:rStyle w:val="apple-converted-space"/>
                <w:b/>
                <w:bCs/>
                <w:kern w:val="1"/>
                <w:sz w:val="22"/>
                <w:szCs w:val="22"/>
              </w:rPr>
            </w:pPr>
          </w:p>
          <w:p w:rsidR="00E55638" w:rsidRPr="00DF67E3" w:rsidRDefault="00E55638" w:rsidP="004F1183">
            <w:pPr>
              <w:tabs>
                <w:tab w:val="left" w:pos="-5331"/>
                <w:tab w:val="left" w:pos="-5331"/>
              </w:tabs>
              <w:ind w:right="709"/>
              <w:jc w:val="right"/>
              <w:rPr>
                <w:rStyle w:val="apple-converted-space"/>
                <w:b/>
                <w:bCs/>
                <w:kern w:val="1"/>
                <w:sz w:val="22"/>
                <w:szCs w:val="22"/>
              </w:rPr>
            </w:pPr>
          </w:p>
          <w:p w:rsidR="00401BB0" w:rsidRPr="00DF67E3" w:rsidRDefault="00A04265" w:rsidP="00B72EFA">
            <w:pPr>
              <w:jc w:val="right"/>
              <w:rPr>
                <w:sz w:val="22"/>
                <w:szCs w:val="22"/>
              </w:rPr>
            </w:pPr>
            <w:r>
              <w:rPr>
                <w:rStyle w:val="apple-converted-space"/>
                <w:b/>
                <w:bCs/>
                <w:kern w:val="1"/>
                <w:sz w:val="22"/>
                <w:szCs w:val="22"/>
              </w:rPr>
              <w:t>По запросу</w:t>
            </w:r>
            <w:r w:rsidR="00B72EFA">
              <w:rPr>
                <w:rStyle w:val="apple-converted-space"/>
                <w:b/>
                <w:bCs/>
                <w:kern w:val="1"/>
                <w:sz w:val="22"/>
                <w:szCs w:val="22"/>
              </w:rPr>
              <w:t>.</w:t>
            </w:r>
          </w:p>
        </w:tc>
      </w:tr>
    </w:tbl>
    <w:p w:rsidR="00DF67E3" w:rsidRPr="00277D24" w:rsidRDefault="00DF67E3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  <w:sz w:val="22"/>
          <w:szCs w:val="22"/>
        </w:rPr>
      </w:pPr>
    </w:p>
    <w:p w:rsidR="00CB5B05" w:rsidRPr="00A2376B" w:rsidRDefault="00796E25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</w:rPr>
      </w:pPr>
      <w:r w:rsidRPr="00A2376B">
        <w:rPr>
          <w:rStyle w:val="apple-converted-space"/>
          <w:b/>
          <w:bCs/>
          <w:kern w:val="1"/>
        </w:rPr>
        <w:t>Уважаем</w:t>
      </w:r>
      <w:r w:rsidR="00A04265" w:rsidRPr="00A2376B">
        <w:rPr>
          <w:rStyle w:val="apple-converted-space"/>
          <w:b/>
          <w:bCs/>
          <w:kern w:val="1"/>
        </w:rPr>
        <w:t>ый Руководитель</w:t>
      </w:r>
      <w:r w:rsidR="00CB5B05" w:rsidRPr="00A2376B">
        <w:rPr>
          <w:rStyle w:val="apple-converted-space"/>
          <w:b/>
          <w:bCs/>
          <w:kern w:val="1"/>
        </w:rPr>
        <w:t>!</w:t>
      </w:r>
    </w:p>
    <w:p w:rsidR="00CB5B05" w:rsidRPr="00A2376B" w:rsidRDefault="00CB5B05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</w:rPr>
      </w:pPr>
    </w:p>
    <w:p w:rsidR="00401BB0" w:rsidRPr="00A2376B" w:rsidRDefault="00AD20A8">
      <w:pPr>
        <w:jc w:val="both"/>
        <w:rPr>
          <w:rStyle w:val="apple-converted-space"/>
        </w:rPr>
      </w:pPr>
      <w:r w:rsidRPr="00A2376B">
        <w:rPr>
          <w:rStyle w:val="apple-converted-space"/>
        </w:rPr>
        <w:t>Компания</w:t>
      </w:r>
      <w:r w:rsidR="00E1672B" w:rsidRPr="00A2376B">
        <w:rPr>
          <w:rStyle w:val="apple-converted-space"/>
        </w:rPr>
        <w:t xml:space="preserve"> ПРОГМАТИК занимается проектами комплексной автоматизацией предприятий ЖКХ с 2005 года. Наша компания разрабатывает и внедряет информационные системы различной сложности и</w:t>
      </w:r>
      <w:r w:rsidR="007421FD" w:rsidRPr="00A2376B">
        <w:rPr>
          <w:rStyle w:val="apple-converted-space"/>
        </w:rPr>
        <w:t xml:space="preserve"> масштаба, как в коммерческих структурах</w:t>
      </w:r>
      <w:r w:rsidRPr="00A2376B">
        <w:rPr>
          <w:rStyle w:val="apple-converted-space"/>
        </w:rPr>
        <w:t>,</w:t>
      </w:r>
      <w:r w:rsidR="007421FD" w:rsidRPr="00A2376B">
        <w:rPr>
          <w:rStyle w:val="apple-converted-space"/>
        </w:rPr>
        <w:t xml:space="preserve"> так и</w:t>
      </w:r>
      <w:r w:rsidR="00E1672B" w:rsidRPr="00A2376B">
        <w:rPr>
          <w:rStyle w:val="apple-converted-space"/>
        </w:rPr>
        <w:t xml:space="preserve"> в муниципальных предприятиях</w:t>
      </w:r>
      <w:r w:rsidR="007421FD" w:rsidRPr="00A2376B">
        <w:rPr>
          <w:rStyle w:val="apple-converted-space"/>
        </w:rPr>
        <w:t xml:space="preserve"> по всей России</w:t>
      </w:r>
      <w:r w:rsidR="00E1672B" w:rsidRPr="00A2376B">
        <w:rPr>
          <w:rStyle w:val="apple-converted-space"/>
        </w:rPr>
        <w:t xml:space="preserve">. На сегодняшний день </w:t>
      </w:r>
      <w:r w:rsidR="00262CA8" w:rsidRPr="00A2376B">
        <w:rPr>
          <w:rStyle w:val="apple-converted-space"/>
        </w:rPr>
        <w:t>компания</w:t>
      </w:r>
      <w:r w:rsidR="00E1672B" w:rsidRPr="00A2376B">
        <w:rPr>
          <w:rStyle w:val="apple-converted-space"/>
        </w:rPr>
        <w:t xml:space="preserve"> ПРОГМАТИК является резидентом Новосибирского Технопарка и лидером кластерной инициативы «</w:t>
      </w:r>
      <w:proofErr w:type="gramStart"/>
      <w:r w:rsidR="00E1672B" w:rsidRPr="00A2376B">
        <w:rPr>
          <w:rStyle w:val="apple-converted-space"/>
        </w:rPr>
        <w:t>ИТ</w:t>
      </w:r>
      <w:proofErr w:type="gramEnd"/>
      <w:r w:rsidR="00E1672B" w:rsidRPr="00A2376B">
        <w:rPr>
          <w:rStyle w:val="apple-converted-space"/>
        </w:rPr>
        <w:t xml:space="preserve"> в ЖКХ», которая объединяет около 20 </w:t>
      </w:r>
      <w:r w:rsidR="007421FD" w:rsidRPr="00A2376B">
        <w:rPr>
          <w:rStyle w:val="apple-converted-space"/>
        </w:rPr>
        <w:t>компаний</w:t>
      </w:r>
      <w:r w:rsidRPr="00A2376B">
        <w:rPr>
          <w:rStyle w:val="apple-converted-space"/>
        </w:rPr>
        <w:t xml:space="preserve"> Новосибирской области.</w:t>
      </w:r>
    </w:p>
    <w:p w:rsidR="00AD20A8" w:rsidRPr="00A2376B" w:rsidRDefault="00AD20A8" w:rsidP="00E67D55">
      <w:pPr>
        <w:jc w:val="both"/>
        <w:rPr>
          <w:rStyle w:val="apple-converted-space"/>
        </w:rPr>
      </w:pPr>
    </w:p>
    <w:p w:rsidR="00A2376B" w:rsidRPr="00A2376B" w:rsidRDefault="00A2376B" w:rsidP="00A2376B">
      <w:pPr>
        <w:pStyle w:val="Default"/>
        <w:ind w:firstLine="567"/>
        <w:jc w:val="both"/>
        <w:rPr>
          <w:rFonts w:eastAsia="Calibri"/>
        </w:rPr>
      </w:pPr>
      <w:r w:rsidRPr="00A2376B">
        <w:rPr>
          <w:rFonts w:eastAsia="Calibri"/>
          <w:b/>
        </w:rPr>
        <w:t>Облачная система «</w:t>
      </w:r>
      <w:proofErr w:type="spellStart"/>
      <w:r w:rsidRPr="00A2376B">
        <w:rPr>
          <w:rFonts w:eastAsia="Calibri"/>
          <w:b/>
        </w:rPr>
        <w:t>ДолГис</w:t>
      </w:r>
      <w:proofErr w:type="spellEnd"/>
      <w:r w:rsidRPr="00A2376B">
        <w:rPr>
          <w:rFonts w:eastAsia="Calibri"/>
          <w:b/>
        </w:rPr>
        <w:t xml:space="preserve">» - </w:t>
      </w:r>
      <w:r w:rsidRPr="00A2376B">
        <w:rPr>
          <w:rFonts w:eastAsia="Calibri"/>
        </w:rPr>
        <w:t xml:space="preserve">информационная система, позволяющая работать с поступающими в адрес Вашей компании запросами о наличии или отсутствии задолженности за жилищно-коммунальные услуги через ГИС ЖКХ.  Эта система работает по протоколу </w:t>
      </w:r>
      <w:r w:rsidRPr="00A2376B">
        <w:rPr>
          <w:rFonts w:eastAsia="Calibri"/>
          <w:lang w:val="en-US"/>
        </w:rPr>
        <w:t>API</w:t>
      </w:r>
      <w:r w:rsidRPr="00A2376B">
        <w:rPr>
          <w:rFonts w:eastAsia="Calibri"/>
        </w:rPr>
        <w:t xml:space="preserve"> и предоставляет следующие функциональные возможности:</w:t>
      </w:r>
    </w:p>
    <w:p w:rsidR="00A2376B" w:rsidRPr="00A2376B" w:rsidRDefault="00A2376B" w:rsidP="00A2376B">
      <w:pPr>
        <w:pStyle w:val="Default"/>
        <w:numPr>
          <w:ilvl w:val="0"/>
          <w:numId w:val="12"/>
        </w:numPr>
        <w:tabs>
          <w:tab w:val="left" w:pos="993"/>
        </w:tabs>
        <w:ind w:left="284" w:firstLine="567"/>
        <w:jc w:val="both"/>
        <w:rPr>
          <w:bCs/>
        </w:rPr>
      </w:pPr>
      <w:r w:rsidRPr="00A2376B">
        <w:rPr>
          <w:bCs/>
        </w:rPr>
        <w:t>Получение поступающих запросов из ГИС ЖКХ.</w:t>
      </w:r>
    </w:p>
    <w:p w:rsidR="00A2376B" w:rsidRPr="00A2376B" w:rsidRDefault="00A2376B" w:rsidP="00A2376B">
      <w:pPr>
        <w:pStyle w:val="Default"/>
        <w:numPr>
          <w:ilvl w:val="0"/>
          <w:numId w:val="12"/>
        </w:numPr>
        <w:tabs>
          <w:tab w:val="left" w:pos="993"/>
        </w:tabs>
        <w:ind w:left="284" w:firstLine="567"/>
        <w:jc w:val="both"/>
        <w:rPr>
          <w:bCs/>
        </w:rPr>
      </w:pPr>
      <w:r w:rsidRPr="00A2376B">
        <w:rPr>
          <w:bCs/>
        </w:rPr>
        <w:t>Ручная обработка поступивших запросов (указание ФИО и прикрепление судебного акта по должнику).</w:t>
      </w:r>
    </w:p>
    <w:p w:rsidR="00A2376B" w:rsidRPr="00A2376B" w:rsidRDefault="00A2376B" w:rsidP="00A2376B">
      <w:pPr>
        <w:pStyle w:val="Default"/>
        <w:numPr>
          <w:ilvl w:val="0"/>
          <w:numId w:val="12"/>
        </w:numPr>
        <w:tabs>
          <w:tab w:val="left" w:pos="993"/>
        </w:tabs>
        <w:ind w:left="284" w:firstLine="567"/>
        <w:jc w:val="both"/>
        <w:rPr>
          <w:bCs/>
        </w:rPr>
      </w:pPr>
      <w:r w:rsidRPr="00A2376B">
        <w:rPr>
          <w:bCs/>
        </w:rPr>
        <w:t>Возможность массово ответить на все запросы – «нет задолженности».</w:t>
      </w:r>
    </w:p>
    <w:p w:rsidR="00A2376B" w:rsidRPr="00A2376B" w:rsidRDefault="00A2376B" w:rsidP="00A2376B">
      <w:pPr>
        <w:pStyle w:val="Default"/>
        <w:numPr>
          <w:ilvl w:val="0"/>
          <w:numId w:val="12"/>
        </w:numPr>
        <w:tabs>
          <w:tab w:val="left" w:pos="993"/>
        </w:tabs>
        <w:ind w:left="284" w:firstLine="567"/>
        <w:jc w:val="both"/>
        <w:rPr>
          <w:bCs/>
        </w:rPr>
      </w:pPr>
      <w:r w:rsidRPr="00A2376B">
        <w:rPr>
          <w:bCs/>
        </w:rPr>
        <w:t>Возможность хранить информацию о задолженностях «Авто-должник».</w:t>
      </w:r>
    </w:p>
    <w:p w:rsidR="00A2376B" w:rsidRPr="00A2376B" w:rsidRDefault="00A2376B" w:rsidP="00A2376B">
      <w:pPr>
        <w:pStyle w:val="Default"/>
        <w:numPr>
          <w:ilvl w:val="0"/>
          <w:numId w:val="12"/>
        </w:numPr>
        <w:tabs>
          <w:tab w:val="left" w:pos="993"/>
        </w:tabs>
        <w:ind w:left="284" w:firstLine="567"/>
        <w:jc w:val="both"/>
        <w:rPr>
          <w:bCs/>
        </w:rPr>
      </w:pPr>
      <w:r w:rsidRPr="00A2376B">
        <w:rPr>
          <w:bCs/>
        </w:rPr>
        <w:t>Массовая загрузка ответов в ГИС ЖКХ со скоростью от 100 запросов в минуту.</w:t>
      </w:r>
    </w:p>
    <w:p w:rsidR="00A2376B" w:rsidRPr="00A2376B" w:rsidRDefault="00A2376B" w:rsidP="00A2376B">
      <w:pPr>
        <w:pStyle w:val="Default"/>
        <w:ind w:left="720"/>
        <w:jc w:val="both"/>
        <w:rPr>
          <w:b/>
          <w:bCs/>
        </w:rPr>
      </w:pPr>
    </w:p>
    <w:p w:rsidR="00A2376B" w:rsidRPr="00A2376B" w:rsidRDefault="00A2376B" w:rsidP="00A2376B">
      <w:pPr>
        <w:pStyle w:val="Default"/>
        <w:jc w:val="both"/>
      </w:pPr>
      <w:r w:rsidRPr="00A2376B">
        <w:rPr>
          <w:b/>
          <w:bCs/>
        </w:rPr>
        <w:t>Общая стоимость нашего предложения составляет: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A2376B" w:rsidRPr="00A2376B" w:rsidTr="005D47CF">
        <w:tc>
          <w:tcPr>
            <w:tcW w:w="3369" w:type="dxa"/>
            <w:shd w:val="clear" w:color="auto" w:fill="auto"/>
          </w:tcPr>
          <w:p w:rsidR="00A2376B" w:rsidRPr="00A2376B" w:rsidRDefault="00A2376B" w:rsidP="005D47CF">
            <w:pPr>
              <w:jc w:val="center"/>
              <w:rPr>
                <w:b/>
              </w:rPr>
            </w:pPr>
            <w:r w:rsidRPr="00A2376B">
              <w:rPr>
                <w:b/>
              </w:rPr>
              <w:t>Наименование комплекса</w:t>
            </w:r>
          </w:p>
        </w:tc>
        <w:tc>
          <w:tcPr>
            <w:tcW w:w="3543" w:type="dxa"/>
            <w:shd w:val="clear" w:color="auto" w:fill="auto"/>
          </w:tcPr>
          <w:p w:rsidR="00A2376B" w:rsidRPr="00A2376B" w:rsidRDefault="00A2376B" w:rsidP="005D47CF">
            <w:pPr>
              <w:jc w:val="center"/>
              <w:rPr>
                <w:b/>
              </w:rPr>
            </w:pPr>
            <w:r w:rsidRPr="00A2376B">
              <w:rPr>
                <w:b/>
              </w:rPr>
              <w:t>Стоимость лицензии (ЕЖЕМЕСЯЧНО), руб.</w:t>
            </w:r>
          </w:p>
        </w:tc>
        <w:tc>
          <w:tcPr>
            <w:tcW w:w="3969" w:type="dxa"/>
            <w:shd w:val="clear" w:color="auto" w:fill="auto"/>
          </w:tcPr>
          <w:p w:rsidR="00A2376B" w:rsidRPr="00A2376B" w:rsidRDefault="00A2376B" w:rsidP="005D47CF">
            <w:pPr>
              <w:jc w:val="center"/>
              <w:rPr>
                <w:b/>
              </w:rPr>
            </w:pPr>
            <w:r w:rsidRPr="00A2376B">
              <w:rPr>
                <w:b/>
              </w:rPr>
              <w:t>Стоимость технического сопровождения (ЕЖЕМЕСЯЧНО), руб.</w:t>
            </w:r>
          </w:p>
        </w:tc>
      </w:tr>
      <w:tr w:rsidR="00A2376B" w:rsidRPr="00A2376B" w:rsidTr="005D47CF">
        <w:tc>
          <w:tcPr>
            <w:tcW w:w="3369" w:type="dxa"/>
            <w:shd w:val="clear" w:color="auto" w:fill="auto"/>
          </w:tcPr>
          <w:p w:rsidR="00A2376B" w:rsidRPr="00A2376B" w:rsidRDefault="00A2376B" w:rsidP="005D47CF">
            <w:pPr>
              <w:jc w:val="center"/>
            </w:pPr>
            <w:r w:rsidRPr="00A2376B">
              <w:t>ОС «</w:t>
            </w:r>
            <w:proofErr w:type="spellStart"/>
            <w:r w:rsidRPr="00A2376B">
              <w:t>ДолГис</w:t>
            </w:r>
            <w:proofErr w:type="spellEnd"/>
            <w:r w:rsidRPr="00A2376B">
              <w:t>»</w:t>
            </w:r>
          </w:p>
        </w:tc>
        <w:tc>
          <w:tcPr>
            <w:tcW w:w="3543" w:type="dxa"/>
            <w:shd w:val="clear" w:color="auto" w:fill="auto"/>
          </w:tcPr>
          <w:p w:rsidR="00A2376B" w:rsidRPr="00A2376B" w:rsidRDefault="00A2376B" w:rsidP="005D47CF">
            <w:pPr>
              <w:jc w:val="center"/>
            </w:pPr>
            <w:r w:rsidRPr="00A2376B">
              <w:t>0</w:t>
            </w:r>
          </w:p>
        </w:tc>
        <w:tc>
          <w:tcPr>
            <w:tcW w:w="3969" w:type="dxa"/>
            <w:shd w:val="clear" w:color="auto" w:fill="auto"/>
          </w:tcPr>
          <w:p w:rsidR="00A2376B" w:rsidRPr="00A2376B" w:rsidRDefault="00A2376B" w:rsidP="005D47CF">
            <w:pPr>
              <w:jc w:val="center"/>
            </w:pPr>
            <w:r>
              <w:t>3</w:t>
            </w:r>
            <w:bookmarkStart w:id="0" w:name="_GoBack"/>
            <w:bookmarkEnd w:id="0"/>
            <w:r w:rsidRPr="00A2376B">
              <w:t> 000</w:t>
            </w:r>
          </w:p>
        </w:tc>
      </w:tr>
    </w:tbl>
    <w:p w:rsidR="00A2376B" w:rsidRPr="00A2376B" w:rsidRDefault="00A2376B" w:rsidP="00A2376B">
      <w:pPr>
        <w:pStyle w:val="Default"/>
        <w:jc w:val="both"/>
        <w:rPr>
          <w:b/>
          <w:bCs/>
          <w:i/>
        </w:rPr>
      </w:pPr>
    </w:p>
    <w:p w:rsidR="00A2376B" w:rsidRPr="00A2376B" w:rsidRDefault="00A2376B" w:rsidP="00A2376B">
      <w:pPr>
        <w:pStyle w:val="Default"/>
        <w:jc w:val="both"/>
        <w:rPr>
          <w:b/>
          <w:bCs/>
        </w:rPr>
      </w:pPr>
    </w:p>
    <w:p w:rsidR="00AD0F4D" w:rsidRPr="00AD0F4D" w:rsidRDefault="00AD0F4D" w:rsidP="00AD0F4D">
      <w:pPr>
        <w:jc w:val="both"/>
        <w:rPr>
          <w:sz w:val="22"/>
          <w:szCs w:val="22"/>
        </w:rPr>
      </w:pPr>
    </w:p>
    <w:p w:rsidR="00AD0F4D" w:rsidRDefault="00AD0F4D" w:rsidP="00AD0F4D">
      <w:pPr>
        <w:pStyle w:val="Default"/>
        <w:jc w:val="center"/>
        <w:rPr>
          <w:sz w:val="23"/>
          <w:szCs w:val="23"/>
        </w:rPr>
      </w:pPr>
    </w:p>
    <w:p w:rsidR="00AD0F4D" w:rsidRDefault="00AD0F4D" w:rsidP="00AD0F4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 всем вопросам приобретения данного программного обеспечения просьба обращаться в наш отдел продаж:</w:t>
      </w:r>
    </w:p>
    <w:p w:rsidR="00AD0F4D" w:rsidRDefault="00AD0F4D" w:rsidP="00AD0F4D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Тел: 8 (383) 209-10-66</w:t>
      </w:r>
    </w:p>
    <w:p w:rsidR="00AD0F4D" w:rsidRPr="00AD0F4D" w:rsidRDefault="00AD0F4D" w:rsidP="00AD0F4D">
      <w:pPr>
        <w:pStyle w:val="a5"/>
        <w:jc w:val="center"/>
        <w:rPr>
          <w:i/>
          <w:sz w:val="20"/>
          <w:lang w:val="en-US"/>
        </w:rPr>
      </w:pPr>
      <w:proofErr w:type="gramStart"/>
      <w:r w:rsidRPr="00AD0F4D">
        <w:rPr>
          <w:i/>
          <w:iCs/>
          <w:sz w:val="23"/>
          <w:szCs w:val="23"/>
          <w:lang w:val="en-US"/>
        </w:rPr>
        <w:t>e-mail</w:t>
      </w:r>
      <w:proofErr w:type="gramEnd"/>
      <w:r w:rsidRPr="00AD0F4D">
        <w:rPr>
          <w:i/>
          <w:iCs/>
          <w:sz w:val="23"/>
          <w:szCs w:val="23"/>
          <w:lang w:val="en-US"/>
        </w:rPr>
        <w:t>: market@prog-matik.ru</w:t>
      </w:r>
    </w:p>
    <w:sectPr w:rsidR="00AD0F4D" w:rsidRPr="00AD0F4D" w:rsidSect="00796E25">
      <w:pgSz w:w="11900" w:h="16840"/>
      <w:pgMar w:top="426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4C" w:rsidRDefault="00DD104C">
      <w:r>
        <w:separator/>
      </w:r>
    </w:p>
  </w:endnote>
  <w:endnote w:type="continuationSeparator" w:id="0">
    <w:p w:rsidR="00DD104C" w:rsidRDefault="00DD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4C" w:rsidRDefault="00DD104C">
      <w:r>
        <w:separator/>
      </w:r>
    </w:p>
  </w:footnote>
  <w:footnote w:type="continuationSeparator" w:id="0">
    <w:p w:rsidR="00DD104C" w:rsidRDefault="00DD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618"/>
    <w:multiLevelType w:val="hybridMultilevel"/>
    <w:tmpl w:val="92741358"/>
    <w:numStyleLink w:val="4"/>
  </w:abstractNum>
  <w:abstractNum w:abstractNumId="1">
    <w:nsid w:val="0745000B"/>
    <w:multiLevelType w:val="hybridMultilevel"/>
    <w:tmpl w:val="92741358"/>
    <w:styleLink w:val="4"/>
    <w:lvl w:ilvl="0" w:tplc="704E0104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AB8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67FE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B0AFDE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67A3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28578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6A34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C8DD9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6010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9750EA"/>
    <w:multiLevelType w:val="hybridMultilevel"/>
    <w:tmpl w:val="E3DC177C"/>
    <w:styleLink w:val="2"/>
    <w:lvl w:ilvl="0" w:tplc="7980AA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705A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3C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33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8EA9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07A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247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5C56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ED9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1236C"/>
    <w:multiLevelType w:val="hybridMultilevel"/>
    <w:tmpl w:val="51A0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E78A1"/>
    <w:multiLevelType w:val="hybridMultilevel"/>
    <w:tmpl w:val="E3DC177C"/>
    <w:numStyleLink w:val="2"/>
  </w:abstractNum>
  <w:abstractNum w:abstractNumId="5">
    <w:nsid w:val="418F46D8"/>
    <w:multiLevelType w:val="hybridMultilevel"/>
    <w:tmpl w:val="39C0D0F8"/>
    <w:styleLink w:val="1"/>
    <w:lvl w:ilvl="0" w:tplc="3E78D72A">
      <w:start w:val="1"/>
      <w:numFmt w:val="bullet"/>
      <w:lvlText w:val="·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C2100">
      <w:start w:val="1"/>
      <w:numFmt w:val="bullet"/>
      <w:lvlText w:val="o"/>
      <w:lvlJc w:val="left"/>
      <w:pPr>
        <w:tabs>
          <w:tab w:val="num" w:pos="1341"/>
        </w:tabs>
        <w:ind w:left="7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26344">
      <w:start w:val="1"/>
      <w:numFmt w:val="bullet"/>
      <w:lvlText w:val="▪"/>
      <w:lvlJc w:val="left"/>
      <w:pPr>
        <w:tabs>
          <w:tab w:val="num" w:pos="2061"/>
        </w:tabs>
        <w:ind w:left="14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848DB6">
      <w:start w:val="1"/>
      <w:numFmt w:val="bullet"/>
      <w:lvlText w:val="•"/>
      <w:lvlJc w:val="left"/>
      <w:pPr>
        <w:tabs>
          <w:tab w:val="num" w:pos="2781"/>
        </w:tabs>
        <w:ind w:left="22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A32FE">
      <w:start w:val="1"/>
      <w:numFmt w:val="bullet"/>
      <w:lvlText w:val="o"/>
      <w:lvlJc w:val="left"/>
      <w:pPr>
        <w:tabs>
          <w:tab w:val="num" w:pos="3501"/>
        </w:tabs>
        <w:ind w:left="293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6B4E4">
      <w:start w:val="1"/>
      <w:numFmt w:val="bullet"/>
      <w:lvlText w:val="▪"/>
      <w:lvlJc w:val="left"/>
      <w:pPr>
        <w:tabs>
          <w:tab w:val="num" w:pos="4221"/>
        </w:tabs>
        <w:ind w:left="365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C28706">
      <w:start w:val="1"/>
      <w:numFmt w:val="bullet"/>
      <w:lvlText w:val="•"/>
      <w:lvlJc w:val="left"/>
      <w:pPr>
        <w:tabs>
          <w:tab w:val="num" w:pos="4941"/>
        </w:tabs>
        <w:ind w:left="43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ECC66">
      <w:start w:val="1"/>
      <w:numFmt w:val="bullet"/>
      <w:lvlText w:val="o"/>
      <w:lvlJc w:val="left"/>
      <w:pPr>
        <w:tabs>
          <w:tab w:val="num" w:pos="5661"/>
        </w:tabs>
        <w:ind w:left="50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03B68">
      <w:start w:val="1"/>
      <w:numFmt w:val="bullet"/>
      <w:lvlText w:val="▪"/>
      <w:lvlJc w:val="left"/>
      <w:pPr>
        <w:tabs>
          <w:tab w:val="num" w:pos="6381"/>
        </w:tabs>
        <w:ind w:left="58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43147CE"/>
    <w:multiLevelType w:val="hybridMultilevel"/>
    <w:tmpl w:val="F3C80430"/>
    <w:styleLink w:val="3"/>
    <w:lvl w:ilvl="0" w:tplc="0BBEE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C6E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52A72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48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FECA4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48BAF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EF0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E0E5F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A714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63E6CDD"/>
    <w:multiLevelType w:val="hybridMultilevel"/>
    <w:tmpl w:val="F3C80430"/>
    <w:numStyleLink w:val="3"/>
  </w:abstractNum>
  <w:abstractNum w:abstractNumId="8">
    <w:nsid w:val="55CB2477"/>
    <w:multiLevelType w:val="hybridMultilevel"/>
    <w:tmpl w:val="39C0D0F8"/>
    <w:numStyleLink w:val="1"/>
  </w:abstractNum>
  <w:abstractNum w:abstractNumId="9">
    <w:nsid w:val="5DED2AA5"/>
    <w:multiLevelType w:val="hybridMultilevel"/>
    <w:tmpl w:val="57EE9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C439D"/>
    <w:multiLevelType w:val="hybridMultilevel"/>
    <w:tmpl w:val="2E3C2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8DF4FDA"/>
    <w:multiLevelType w:val="hybridMultilevel"/>
    <w:tmpl w:val="3A9C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1BB0"/>
    <w:rsid w:val="00134B95"/>
    <w:rsid w:val="001833A1"/>
    <w:rsid w:val="001854C6"/>
    <w:rsid w:val="00197191"/>
    <w:rsid w:val="001B72FA"/>
    <w:rsid w:val="001B7780"/>
    <w:rsid w:val="002276C4"/>
    <w:rsid w:val="00262CA8"/>
    <w:rsid w:val="00277048"/>
    <w:rsid w:val="00277D24"/>
    <w:rsid w:val="00353FF2"/>
    <w:rsid w:val="00401BB0"/>
    <w:rsid w:val="00483D5F"/>
    <w:rsid w:val="004F1183"/>
    <w:rsid w:val="005949F8"/>
    <w:rsid w:val="005F73D1"/>
    <w:rsid w:val="006355E3"/>
    <w:rsid w:val="0067190E"/>
    <w:rsid w:val="00682A8B"/>
    <w:rsid w:val="006A1E28"/>
    <w:rsid w:val="006C2FF7"/>
    <w:rsid w:val="00737ED4"/>
    <w:rsid w:val="007421FD"/>
    <w:rsid w:val="00796E25"/>
    <w:rsid w:val="007C145B"/>
    <w:rsid w:val="008B7B23"/>
    <w:rsid w:val="00A04265"/>
    <w:rsid w:val="00A2376B"/>
    <w:rsid w:val="00AD0F4D"/>
    <w:rsid w:val="00AD20A8"/>
    <w:rsid w:val="00B72EFA"/>
    <w:rsid w:val="00BE5082"/>
    <w:rsid w:val="00BE7D07"/>
    <w:rsid w:val="00C322AB"/>
    <w:rsid w:val="00CB1982"/>
    <w:rsid w:val="00CB5B05"/>
    <w:rsid w:val="00D83043"/>
    <w:rsid w:val="00DC1B34"/>
    <w:rsid w:val="00DD104C"/>
    <w:rsid w:val="00DF67E3"/>
    <w:rsid w:val="00E00E58"/>
    <w:rsid w:val="00E119F8"/>
    <w:rsid w:val="00E1672B"/>
    <w:rsid w:val="00E55638"/>
    <w:rsid w:val="00E67D55"/>
    <w:rsid w:val="00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link w:val="a6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7">
    <w:name w:val="List Paragraph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character" w:customStyle="1" w:styleId="a6">
    <w:name w:val="Основной текст_"/>
    <w:link w:val="20"/>
    <w:rsid w:val="004F1183"/>
    <w:rPr>
      <w:rFonts w:cs="Arial Unicode MS"/>
      <w:color w:val="000000"/>
      <w:sz w:val="19"/>
      <w:szCs w:val="19"/>
      <w:u w:color="00000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7B23"/>
    <w:rPr>
      <w:rFonts w:cs="Arial Unicode MS"/>
      <w:color w:val="000000"/>
      <w:sz w:val="24"/>
      <w:szCs w:val="24"/>
      <w:u w:color="000000"/>
    </w:rPr>
  </w:style>
  <w:style w:type="paragraph" w:styleId="ad">
    <w:name w:val="footer"/>
    <w:basedOn w:val="a"/>
    <w:link w:val="ae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B23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uiPriority w:val="59"/>
    <w:rsid w:val="0019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F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41">
    <w:name w:val="Импортированный стиль 41"/>
    <w:rsid w:val="00AD0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link w:val="a6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7">
    <w:name w:val="List Paragraph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character" w:customStyle="1" w:styleId="a6">
    <w:name w:val="Основной текст_"/>
    <w:link w:val="20"/>
    <w:rsid w:val="004F1183"/>
    <w:rPr>
      <w:rFonts w:cs="Arial Unicode MS"/>
      <w:color w:val="000000"/>
      <w:sz w:val="19"/>
      <w:szCs w:val="19"/>
      <w:u w:color="00000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7B23"/>
    <w:rPr>
      <w:rFonts w:cs="Arial Unicode MS"/>
      <w:color w:val="000000"/>
      <w:sz w:val="24"/>
      <w:szCs w:val="24"/>
      <w:u w:color="000000"/>
    </w:rPr>
  </w:style>
  <w:style w:type="paragraph" w:styleId="ad">
    <w:name w:val="footer"/>
    <w:basedOn w:val="a"/>
    <w:link w:val="ae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B23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uiPriority w:val="59"/>
    <w:rsid w:val="0019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F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41">
    <w:name w:val="Импортированный стиль 41"/>
    <w:rsid w:val="00AD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-mati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@prog-mati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59B6-4603-461A-8755-15F471BC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</dc:creator>
  <cp:lastModifiedBy>Drony</cp:lastModifiedBy>
  <cp:revision>2</cp:revision>
  <cp:lastPrinted>2017-03-28T09:39:00Z</cp:lastPrinted>
  <dcterms:created xsi:type="dcterms:W3CDTF">2026-05-29T07:54:00Z</dcterms:created>
  <dcterms:modified xsi:type="dcterms:W3CDTF">2026-05-29T07:54:00Z</dcterms:modified>
</cp:coreProperties>
</file>